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7E7FF" w14:textId="36BC981C" w:rsidR="00207289" w:rsidRDefault="00207289" w:rsidP="00207289">
      <w:pPr>
        <w:spacing w:before="100" w:beforeAutospacing="1" w:after="100" w:afterAutospacing="1"/>
        <w:rPr>
          <w:rFonts w:ascii="Arial" w:eastAsia="Times New Roman" w:hAnsi="Arial" w:cs="Arial"/>
          <w:b/>
          <w:bCs/>
          <w:kern w:val="0"/>
          <w:sz w:val="28"/>
          <w:szCs w:val="28"/>
          <w:lang w:eastAsia="en-GB"/>
          <w14:ligatures w14:val="none"/>
        </w:rPr>
      </w:pPr>
      <w:r>
        <w:rPr>
          <w:noProof/>
        </w:rPr>
        <mc:AlternateContent>
          <mc:Choice Requires="wps">
            <w:drawing>
              <wp:anchor distT="0" distB="0" distL="114300" distR="114300" simplePos="0" relativeHeight="251659264" behindDoc="0" locked="0" layoutInCell="1" allowOverlap="1" wp14:anchorId="6A7801C6" wp14:editId="61E105E7">
                <wp:simplePos x="0" y="0"/>
                <wp:positionH relativeFrom="column">
                  <wp:posOffset>-7620</wp:posOffset>
                </wp:positionH>
                <wp:positionV relativeFrom="paragraph">
                  <wp:posOffset>-731520</wp:posOffset>
                </wp:positionV>
                <wp:extent cx="5989320" cy="449580"/>
                <wp:effectExtent l="0" t="0" r="0" b="7620"/>
                <wp:wrapNone/>
                <wp:docPr id="1602065849" name="Text Box 1"/>
                <wp:cNvGraphicFramePr/>
                <a:graphic xmlns:a="http://schemas.openxmlformats.org/drawingml/2006/main">
                  <a:graphicData uri="http://schemas.microsoft.com/office/word/2010/wordprocessingShape">
                    <wps:wsp>
                      <wps:cNvSpPr txBox="1"/>
                      <wps:spPr>
                        <a:xfrm>
                          <a:off x="0" y="0"/>
                          <a:ext cx="5989320" cy="449580"/>
                        </a:xfrm>
                        <a:prstGeom prst="rect">
                          <a:avLst/>
                        </a:prstGeom>
                        <a:solidFill>
                          <a:schemeClr val="lt1"/>
                        </a:solidFill>
                        <a:ln w="6350">
                          <a:noFill/>
                        </a:ln>
                      </wps:spPr>
                      <wps:txbx>
                        <w:txbxContent>
                          <w:p w14:paraId="66E1D972" w14:textId="74087193" w:rsidR="00207289" w:rsidRPr="00207289" w:rsidRDefault="00207289" w:rsidP="00207289">
                            <w:pPr>
                              <w:spacing w:before="100" w:beforeAutospacing="1" w:after="100" w:afterAutospacing="1"/>
                              <w:jc w:val="center"/>
                              <w:rPr>
                                <w:rFonts w:ascii="Arial" w:eastAsia="Times New Roman" w:hAnsi="Arial" w:cs="Arial"/>
                                <w:b/>
                                <w:bCs/>
                                <w:kern w:val="0"/>
                                <w:sz w:val="36"/>
                                <w:szCs w:val="36"/>
                                <w:lang w:eastAsia="en-GB"/>
                                <w14:ligatures w14:val="none"/>
                              </w:rPr>
                            </w:pPr>
                            <w:r w:rsidRPr="00207289">
                              <w:rPr>
                                <w:rFonts w:ascii="Arial" w:eastAsia="Times New Roman" w:hAnsi="Arial" w:cs="Arial"/>
                                <w:b/>
                                <w:bCs/>
                                <w:kern w:val="0"/>
                                <w:sz w:val="36"/>
                                <w:szCs w:val="36"/>
                                <w:lang w:eastAsia="en-GB"/>
                                <w14:ligatures w14:val="none"/>
                              </w:rPr>
                              <w:t>Perimenopause and Menopause</w:t>
                            </w:r>
                            <w:r w:rsidRPr="00207289">
                              <w:rPr>
                                <w:rFonts w:ascii="Arial" w:eastAsia="Times New Roman" w:hAnsi="Arial" w:cs="Arial"/>
                                <w:b/>
                                <w:bCs/>
                                <w:kern w:val="0"/>
                                <w:sz w:val="36"/>
                                <w:szCs w:val="36"/>
                                <w:lang w:eastAsia="en-GB"/>
                                <w14:ligatures w14:val="none"/>
                              </w:rPr>
                              <w:t xml:space="preserve"> Course</w:t>
                            </w:r>
                            <w:r w:rsidR="00C16129">
                              <w:rPr>
                                <w:rFonts w:ascii="Arial" w:eastAsia="Times New Roman" w:hAnsi="Arial" w:cs="Arial"/>
                                <w:b/>
                                <w:bCs/>
                                <w:kern w:val="0"/>
                                <w:sz w:val="36"/>
                                <w:szCs w:val="36"/>
                                <w:lang w:eastAsia="en-GB"/>
                                <w14:ligatures w14:val="none"/>
                              </w:rPr>
                              <w:t xml:space="preserve"> 2026 &amp; 2027</w:t>
                            </w:r>
                          </w:p>
                          <w:p w14:paraId="55C45792" w14:textId="77777777" w:rsidR="00207289" w:rsidRPr="00207289" w:rsidRDefault="00207289" w:rsidP="00207289">
                            <w:pPr>
                              <w:spacing w:before="100" w:beforeAutospacing="1" w:after="100" w:afterAutospacing="1"/>
                              <w:rPr>
                                <w:rFonts w:ascii="Arial" w:eastAsia="Times New Roman" w:hAnsi="Arial" w:cs="Arial"/>
                                <w:kern w:val="0"/>
                                <w:sz w:val="28"/>
                                <w:szCs w:val="28"/>
                                <w:lang w:eastAsia="en-GB"/>
                                <w14:ligatures w14:val="none"/>
                              </w:rPr>
                            </w:pPr>
                          </w:p>
                          <w:p w14:paraId="68B790B1" w14:textId="77777777" w:rsidR="00207289" w:rsidRDefault="002072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7801C6" id="_x0000_t202" coordsize="21600,21600" o:spt="202" path="m,l,21600r21600,l21600,xe">
                <v:stroke joinstyle="miter"/>
                <v:path gradientshapeok="t" o:connecttype="rect"/>
              </v:shapetype>
              <v:shape id="Text Box 1" o:spid="_x0000_s1026" type="#_x0000_t202" style="position:absolute;margin-left:-.6pt;margin-top:-57.6pt;width:471.6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" fillcolor="white [3201]" stroked="f" strokeweight=".5pt">
                <v:textbox>
                  <w:txbxContent>
                    <w:p w14:paraId="66E1D972" w14:textId="74087193" w:rsidR="00207289" w:rsidRPr="00207289" w:rsidRDefault="00207289" w:rsidP="00207289">
                      <w:pPr>
                        <w:spacing w:before="100" w:beforeAutospacing="1" w:after="100" w:afterAutospacing="1"/>
                        <w:jc w:val="center"/>
                        <w:rPr>
                          <w:rFonts w:ascii="Arial" w:eastAsia="Times New Roman" w:hAnsi="Arial" w:cs="Arial"/>
                          <w:b/>
                          <w:bCs/>
                          <w:kern w:val="0"/>
                          <w:sz w:val="36"/>
                          <w:szCs w:val="36"/>
                          <w:lang w:eastAsia="en-GB"/>
                          <w14:ligatures w14:val="none"/>
                        </w:rPr>
                      </w:pPr>
                      <w:r w:rsidRPr="00207289">
                        <w:rPr>
                          <w:rFonts w:ascii="Arial" w:eastAsia="Times New Roman" w:hAnsi="Arial" w:cs="Arial"/>
                          <w:b/>
                          <w:bCs/>
                          <w:kern w:val="0"/>
                          <w:sz w:val="36"/>
                          <w:szCs w:val="36"/>
                          <w:lang w:eastAsia="en-GB"/>
                          <w14:ligatures w14:val="none"/>
                        </w:rPr>
                        <w:t>Perimenopause and Menopause</w:t>
                      </w:r>
                      <w:r w:rsidRPr="00207289">
                        <w:rPr>
                          <w:rFonts w:ascii="Arial" w:eastAsia="Times New Roman" w:hAnsi="Arial" w:cs="Arial"/>
                          <w:b/>
                          <w:bCs/>
                          <w:kern w:val="0"/>
                          <w:sz w:val="36"/>
                          <w:szCs w:val="36"/>
                          <w:lang w:eastAsia="en-GB"/>
                          <w14:ligatures w14:val="none"/>
                        </w:rPr>
                        <w:t xml:space="preserve"> Course</w:t>
                      </w:r>
                      <w:r w:rsidR="00C16129">
                        <w:rPr>
                          <w:rFonts w:ascii="Arial" w:eastAsia="Times New Roman" w:hAnsi="Arial" w:cs="Arial"/>
                          <w:b/>
                          <w:bCs/>
                          <w:kern w:val="0"/>
                          <w:sz w:val="36"/>
                          <w:szCs w:val="36"/>
                          <w:lang w:eastAsia="en-GB"/>
                          <w14:ligatures w14:val="none"/>
                        </w:rPr>
                        <w:t xml:space="preserve"> 2026 &amp; 2027</w:t>
                      </w:r>
                    </w:p>
                    <w:p w14:paraId="55C45792" w14:textId="77777777" w:rsidR="00207289" w:rsidRPr="00207289" w:rsidRDefault="00207289" w:rsidP="00207289">
                      <w:pPr>
                        <w:spacing w:before="100" w:beforeAutospacing="1" w:after="100" w:afterAutospacing="1"/>
                        <w:rPr>
                          <w:rFonts w:ascii="Arial" w:eastAsia="Times New Roman" w:hAnsi="Arial" w:cs="Arial"/>
                          <w:kern w:val="0"/>
                          <w:sz w:val="28"/>
                          <w:szCs w:val="28"/>
                          <w:lang w:eastAsia="en-GB"/>
                          <w14:ligatures w14:val="none"/>
                        </w:rPr>
                      </w:pPr>
                    </w:p>
                    <w:p w14:paraId="68B790B1" w14:textId="77777777" w:rsidR="00207289" w:rsidRDefault="00207289"/>
                  </w:txbxContent>
                </v:textbox>
              </v:shape>
            </w:pict>
          </mc:Fallback>
        </mc:AlternateContent>
      </w:r>
      <w:r>
        <w:rPr>
          <w:rFonts w:ascii="Arial" w:eastAsia="Times New Roman" w:hAnsi="Arial" w:cs="Arial"/>
          <w:b/>
          <w:bCs/>
          <w:kern w:val="0"/>
          <w:sz w:val="28"/>
          <w:szCs w:val="28"/>
          <w:lang w:eastAsia="en-GB"/>
          <w14:ligatures w14:val="none"/>
        </w:rPr>
        <w:t xml:space="preserve">     </w:t>
      </w:r>
      <w:r w:rsidRPr="00207289">
        <w:rPr>
          <w:rFonts w:ascii="Arial" w:eastAsia="Times New Roman" w:hAnsi="Arial" w:cs="Arial"/>
          <w:b/>
          <w:bCs/>
          <w:kern w:val="0"/>
          <w:sz w:val="28"/>
          <w:szCs w:val="28"/>
          <w:lang w:eastAsia="en-GB"/>
          <w14:ligatures w14:val="none"/>
        </w:rPr>
        <w:drawing>
          <wp:inline distT="0" distB="0" distL="0" distR="0" wp14:anchorId="7D6E8A59" wp14:editId="06A0FC35">
            <wp:extent cx="1394460" cy="1347470"/>
            <wp:effectExtent l="0" t="0" r="0" b="5080"/>
            <wp:docPr id="2063857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857141" name=""/>
                    <pic:cNvPicPr/>
                  </pic:nvPicPr>
                  <pic:blipFill>
                    <a:blip r:embed="rId5"/>
                    <a:stretch>
                      <a:fillRect/>
                    </a:stretch>
                  </pic:blipFill>
                  <pic:spPr>
                    <a:xfrm>
                      <a:off x="0" y="0"/>
                      <a:ext cx="1404415" cy="1357090"/>
                    </a:xfrm>
                    <a:prstGeom prst="rect">
                      <a:avLst/>
                    </a:prstGeom>
                  </pic:spPr>
                </pic:pic>
              </a:graphicData>
            </a:graphic>
          </wp:inline>
        </w:drawing>
      </w:r>
      <w:r>
        <w:rPr>
          <w:rFonts w:ascii="Arial" w:eastAsia="Times New Roman" w:hAnsi="Arial" w:cs="Arial"/>
          <w:b/>
          <w:bCs/>
          <w:kern w:val="0"/>
          <w:sz w:val="28"/>
          <w:szCs w:val="28"/>
          <w:lang w:eastAsia="en-GB"/>
          <w14:ligatures w14:val="none"/>
        </w:rPr>
        <w:t xml:space="preserve">  </w:t>
      </w:r>
      <w:r>
        <w:rPr>
          <w:rFonts w:ascii="Arial" w:eastAsia="Times New Roman" w:hAnsi="Arial" w:cs="Arial"/>
          <w:b/>
          <w:bCs/>
          <w:noProof/>
          <w:kern w:val="0"/>
          <w:sz w:val="28"/>
          <w:szCs w:val="28"/>
          <w:lang w:eastAsia="en-GB"/>
        </w:rPr>
        <w:t xml:space="preserve">     </w:t>
      </w:r>
      <w:r>
        <w:rPr>
          <w:rFonts w:ascii="Arial" w:eastAsia="Times New Roman" w:hAnsi="Arial" w:cs="Arial"/>
          <w:b/>
          <w:bCs/>
          <w:noProof/>
          <w:kern w:val="0"/>
          <w:sz w:val="28"/>
          <w:szCs w:val="28"/>
          <w:lang w:eastAsia="en-GB"/>
        </w:rPr>
        <w:drawing>
          <wp:inline distT="0" distB="0" distL="0" distR="0" wp14:anchorId="43B334CD" wp14:editId="01B9120C">
            <wp:extent cx="1790700" cy="1089379"/>
            <wp:effectExtent l="0" t="0" r="0" b="0"/>
            <wp:docPr id="1428372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37280" name="Picture 142837280"/>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5997" cy="1098685"/>
                    </a:xfrm>
                    <a:prstGeom prst="rect">
                      <a:avLst/>
                    </a:prstGeom>
                  </pic:spPr>
                </pic:pic>
              </a:graphicData>
            </a:graphic>
          </wp:inline>
        </w:drawing>
      </w:r>
      <w:r>
        <w:rPr>
          <w:rFonts w:ascii="Arial" w:eastAsia="Times New Roman" w:hAnsi="Arial" w:cs="Arial"/>
          <w:b/>
          <w:bCs/>
          <w:kern w:val="0"/>
          <w:sz w:val="28"/>
          <w:szCs w:val="28"/>
          <w:lang w:eastAsia="en-GB"/>
          <w14:ligatures w14:val="none"/>
        </w:rPr>
        <w:t xml:space="preserve">              </w:t>
      </w:r>
      <w:r>
        <w:rPr>
          <w:noProof/>
        </w:rPr>
        <w:drawing>
          <wp:inline distT="0" distB="0" distL="0" distR="0" wp14:anchorId="353E453C" wp14:editId="4FAED89E">
            <wp:extent cx="1150620" cy="105156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620" cy="1051560"/>
                    </a:xfrm>
                    <a:prstGeom prst="rect">
                      <a:avLst/>
                    </a:prstGeom>
                    <a:noFill/>
                    <a:ln>
                      <a:noFill/>
                    </a:ln>
                  </pic:spPr>
                </pic:pic>
              </a:graphicData>
            </a:graphic>
          </wp:inline>
        </w:drawing>
      </w:r>
    </w:p>
    <w:p w14:paraId="57EA2E8F" w14:textId="77777777" w:rsidR="00207289" w:rsidRDefault="00207289" w:rsidP="00207289">
      <w:pPr>
        <w:spacing w:before="100" w:beforeAutospacing="1" w:after="100" w:afterAutospacing="1"/>
        <w:rPr>
          <w:rFonts w:ascii="Arial" w:eastAsia="Times New Roman" w:hAnsi="Arial" w:cs="Arial"/>
          <w:kern w:val="0"/>
          <w:sz w:val="24"/>
          <w:szCs w:val="24"/>
          <w:lang w:eastAsia="en-GB"/>
          <w14:ligatures w14:val="none"/>
        </w:rPr>
      </w:pPr>
    </w:p>
    <w:p w14:paraId="1687F123" w14:textId="641A16D1" w:rsidR="00207289" w:rsidRPr="00207289" w:rsidRDefault="00207289" w:rsidP="00207289">
      <w:pPr>
        <w:spacing w:before="100" w:beforeAutospacing="1" w:after="100" w:afterAutospacing="1"/>
        <w:rPr>
          <w:rFonts w:ascii="Arial" w:eastAsia="Times New Roman" w:hAnsi="Arial" w:cs="Arial"/>
          <w:kern w:val="0"/>
          <w:sz w:val="24"/>
          <w:szCs w:val="24"/>
          <w:lang w:eastAsia="en-GB"/>
          <w14:ligatures w14:val="none"/>
        </w:rPr>
      </w:pPr>
      <w:r w:rsidRPr="00207289">
        <w:rPr>
          <w:rFonts w:ascii="Arial" w:eastAsia="Times New Roman" w:hAnsi="Arial" w:cs="Arial"/>
          <w:kern w:val="0"/>
          <w:sz w:val="24"/>
          <w:szCs w:val="24"/>
          <w:lang w:eastAsia="en-GB"/>
          <w14:ligatures w14:val="none"/>
        </w:rPr>
        <w:t>A two-part workshop to be held at the Recovery College </w:t>
      </w:r>
      <w:r>
        <w:rPr>
          <w:rFonts w:ascii="Arial" w:eastAsia="Times New Roman" w:hAnsi="Arial" w:cs="Arial"/>
          <w:kern w:val="0"/>
          <w:sz w:val="24"/>
          <w:szCs w:val="24"/>
          <w:lang w:eastAsia="en-GB"/>
          <w14:ligatures w14:val="none"/>
        </w:rPr>
        <w:t>ran by Talking Therapies.</w:t>
      </w:r>
    </w:p>
    <w:p w14:paraId="2575F1C3" w14:textId="77777777" w:rsidR="00207289" w:rsidRDefault="00207289" w:rsidP="00207289">
      <w:pPr>
        <w:spacing w:before="100" w:beforeAutospacing="1" w:after="100" w:afterAutospacing="1"/>
        <w:rPr>
          <w:rFonts w:ascii="Arial" w:eastAsia="Times New Roman" w:hAnsi="Arial" w:cs="Arial"/>
          <w:kern w:val="0"/>
          <w:sz w:val="24"/>
          <w:szCs w:val="24"/>
          <w:lang w:eastAsia="en-GB"/>
          <w14:ligatures w14:val="none"/>
        </w:rPr>
      </w:pPr>
      <w:r w:rsidRPr="00207289">
        <w:rPr>
          <w:rFonts w:ascii="Arial" w:eastAsia="Times New Roman" w:hAnsi="Arial" w:cs="Arial"/>
          <w:kern w:val="0"/>
          <w:sz w:val="24"/>
          <w:szCs w:val="24"/>
          <w:lang w:eastAsia="en-GB"/>
          <w14:ligatures w14:val="none"/>
        </w:rPr>
        <w:t>This workshop is aimed at getting people to talk about their experiences, their symptoms and at the same time improve knowledge and understanding of the impact this journey can have on our lives.   </w:t>
      </w:r>
    </w:p>
    <w:p w14:paraId="783A8734" w14:textId="746A1A0A" w:rsidR="00207289" w:rsidRPr="00207289" w:rsidRDefault="00207289" w:rsidP="00207289">
      <w:pPr>
        <w:spacing w:before="100" w:beforeAutospacing="1" w:after="100" w:afterAutospacing="1"/>
        <w:rPr>
          <w:rFonts w:ascii="Arial" w:eastAsia="Times New Roman" w:hAnsi="Arial" w:cs="Arial"/>
          <w:kern w:val="0"/>
          <w:sz w:val="24"/>
          <w:szCs w:val="24"/>
          <w:lang w:eastAsia="en-GB"/>
          <w14:ligatures w14:val="none"/>
        </w:rPr>
      </w:pPr>
      <w:r w:rsidRPr="00207289">
        <w:rPr>
          <w:rFonts w:ascii="Arial" w:eastAsia="Times New Roman" w:hAnsi="Arial" w:cs="Arial"/>
          <w:kern w:val="0"/>
          <w:sz w:val="24"/>
          <w:szCs w:val="24"/>
          <w:lang w:eastAsia="en-GB"/>
          <w14:ligatures w14:val="none"/>
        </w:rPr>
        <w:t xml:space="preserve">We explore the </w:t>
      </w:r>
      <w:proofErr w:type="gramStart"/>
      <w:r w:rsidRPr="00207289">
        <w:rPr>
          <w:rFonts w:ascii="Arial" w:eastAsia="Times New Roman" w:hAnsi="Arial" w:cs="Arial"/>
          <w:kern w:val="0"/>
          <w:sz w:val="24"/>
          <w:szCs w:val="24"/>
          <w:lang w:eastAsia="en-GB"/>
          <w14:ligatures w14:val="none"/>
        </w:rPr>
        <w:t>following:-</w:t>
      </w:r>
      <w:proofErr w:type="gramEnd"/>
    </w:p>
    <w:p w14:paraId="7861DEA2" w14:textId="77777777" w:rsidR="00207289" w:rsidRPr="00207289" w:rsidRDefault="00207289" w:rsidP="00207289">
      <w:pPr>
        <w:numPr>
          <w:ilvl w:val="0"/>
          <w:numId w:val="1"/>
        </w:numPr>
        <w:spacing w:before="100" w:beforeAutospacing="1" w:after="100" w:afterAutospacing="1"/>
        <w:rPr>
          <w:rFonts w:ascii="Arial" w:eastAsia="Times New Roman" w:hAnsi="Arial" w:cs="Arial"/>
          <w:kern w:val="0"/>
          <w:sz w:val="24"/>
          <w:szCs w:val="24"/>
          <w:lang w:eastAsia="en-GB"/>
          <w14:ligatures w14:val="none"/>
        </w:rPr>
      </w:pPr>
      <w:r w:rsidRPr="00207289">
        <w:rPr>
          <w:rFonts w:ascii="Arial" w:eastAsia="Times New Roman" w:hAnsi="Arial" w:cs="Arial"/>
          <w:kern w:val="0"/>
          <w:sz w:val="24"/>
          <w:szCs w:val="24"/>
          <w:lang w:eastAsia="en-GB"/>
          <w14:ligatures w14:val="none"/>
        </w:rPr>
        <w:t>Some guidance and advice on HRT myths and truths</w:t>
      </w:r>
    </w:p>
    <w:p w14:paraId="5DA6D9B9" w14:textId="77777777" w:rsidR="00207289" w:rsidRPr="00207289" w:rsidRDefault="00207289" w:rsidP="00207289">
      <w:pPr>
        <w:numPr>
          <w:ilvl w:val="0"/>
          <w:numId w:val="1"/>
        </w:numPr>
        <w:spacing w:before="100" w:beforeAutospacing="1" w:after="100" w:afterAutospacing="1"/>
        <w:rPr>
          <w:rFonts w:ascii="Arial" w:eastAsia="Times New Roman" w:hAnsi="Arial" w:cs="Arial"/>
          <w:kern w:val="0"/>
          <w:sz w:val="24"/>
          <w:szCs w:val="24"/>
          <w:lang w:eastAsia="en-GB"/>
          <w14:ligatures w14:val="none"/>
        </w:rPr>
      </w:pPr>
      <w:r w:rsidRPr="00207289">
        <w:rPr>
          <w:rFonts w:ascii="Arial" w:eastAsia="Times New Roman" w:hAnsi="Arial" w:cs="Arial"/>
          <w:kern w:val="0"/>
          <w:sz w:val="24"/>
          <w:szCs w:val="24"/>
          <w:lang w:eastAsia="en-GB"/>
          <w14:ligatures w14:val="none"/>
        </w:rPr>
        <w:t>Stages of the menopause</w:t>
      </w:r>
    </w:p>
    <w:p w14:paraId="64FB6532" w14:textId="77777777" w:rsidR="00207289" w:rsidRPr="00207289" w:rsidRDefault="00207289" w:rsidP="00207289">
      <w:pPr>
        <w:numPr>
          <w:ilvl w:val="0"/>
          <w:numId w:val="1"/>
        </w:numPr>
        <w:spacing w:before="100" w:beforeAutospacing="1" w:after="100" w:afterAutospacing="1"/>
        <w:rPr>
          <w:rFonts w:ascii="Arial" w:eastAsia="Times New Roman" w:hAnsi="Arial" w:cs="Arial"/>
          <w:kern w:val="0"/>
          <w:sz w:val="24"/>
          <w:szCs w:val="24"/>
          <w:lang w:eastAsia="en-GB"/>
          <w14:ligatures w14:val="none"/>
        </w:rPr>
      </w:pPr>
      <w:r w:rsidRPr="00207289">
        <w:rPr>
          <w:rFonts w:ascii="Arial" w:eastAsia="Times New Roman" w:hAnsi="Arial" w:cs="Arial"/>
          <w:kern w:val="0"/>
          <w:sz w:val="24"/>
          <w:szCs w:val="24"/>
          <w:lang w:eastAsia="en-GB"/>
          <w14:ligatures w14:val="none"/>
        </w:rPr>
        <w:t>How to pinpoint bothersome symptoms in relation to frequency and distress and what to do about them</w:t>
      </w:r>
    </w:p>
    <w:p w14:paraId="1B662AF3" w14:textId="77777777" w:rsidR="00207289" w:rsidRPr="00207289" w:rsidRDefault="00207289" w:rsidP="00207289">
      <w:pPr>
        <w:numPr>
          <w:ilvl w:val="0"/>
          <w:numId w:val="1"/>
        </w:numPr>
        <w:spacing w:before="100" w:beforeAutospacing="1" w:after="100" w:afterAutospacing="1"/>
        <w:rPr>
          <w:rFonts w:ascii="Arial" w:eastAsia="Times New Roman" w:hAnsi="Arial" w:cs="Arial"/>
          <w:kern w:val="0"/>
          <w:sz w:val="24"/>
          <w:szCs w:val="24"/>
          <w:lang w:eastAsia="en-GB"/>
          <w14:ligatures w14:val="none"/>
        </w:rPr>
      </w:pPr>
      <w:r w:rsidRPr="00207289">
        <w:rPr>
          <w:rFonts w:ascii="Arial" w:eastAsia="Times New Roman" w:hAnsi="Arial" w:cs="Arial"/>
          <w:kern w:val="0"/>
          <w:sz w:val="24"/>
          <w:szCs w:val="24"/>
          <w:lang w:eastAsia="en-GB"/>
          <w14:ligatures w14:val="none"/>
        </w:rPr>
        <w:t>Pelvic floor health</w:t>
      </w:r>
    </w:p>
    <w:p w14:paraId="398A6274" w14:textId="77777777" w:rsidR="00207289" w:rsidRPr="00207289" w:rsidRDefault="00207289" w:rsidP="00207289">
      <w:pPr>
        <w:numPr>
          <w:ilvl w:val="0"/>
          <w:numId w:val="1"/>
        </w:numPr>
        <w:spacing w:before="100" w:beforeAutospacing="1" w:after="100" w:afterAutospacing="1"/>
        <w:rPr>
          <w:rFonts w:ascii="Arial" w:eastAsia="Times New Roman" w:hAnsi="Arial" w:cs="Arial"/>
          <w:kern w:val="0"/>
          <w:sz w:val="24"/>
          <w:szCs w:val="24"/>
          <w:lang w:eastAsia="en-GB"/>
          <w14:ligatures w14:val="none"/>
        </w:rPr>
      </w:pPr>
      <w:r w:rsidRPr="00207289">
        <w:rPr>
          <w:rFonts w:ascii="Arial" w:eastAsia="Times New Roman" w:hAnsi="Arial" w:cs="Arial"/>
          <w:kern w:val="0"/>
          <w:sz w:val="24"/>
          <w:szCs w:val="24"/>
          <w:lang w:eastAsia="en-GB"/>
          <w14:ligatures w14:val="none"/>
        </w:rPr>
        <w:t>Menopause at work</w:t>
      </w:r>
    </w:p>
    <w:p w14:paraId="0CEFBC22" w14:textId="77777777" w:rsidR="00207289" w:rsidRPr="00207289" w:rsidRDefault="00207289" w:rsidP="00207289">
      <w:pPr>
        <w:numPr>
          <w:ilvl w:val="0"/>
          <w:numId w:val="1"/>
        </w:numPr>
        <w:spacing w:before="100" w:beforeAutospacing="1" w:after="100" w:afterAutospacing="1"/>
        <w:rPr>
          <w:rFonts w:ascii="Arial" w:eastAsia="Times New Roman" w:hAnsi="Arial" w:cs="Arial"/>
          <w:kern w:val="0"/>
          <w:sz w:val="24"/>
          <w:szCs w:val="24"/>
          <w:lang w:eastAsia="en-GB"/>
          <w14:ligatures w14:val="none"/>
        </w:rPr>
      </w:pPr>
      <w:r w:rsidRPr="00207289">
        <w:rPr>
          <w:rFonts w:ascii="Arial" w:eastAsia="Times New Roman" w:hAnsi="Arial" w:cs="Arial"/>
          <w:kern w:val="0"/>
          <w:sz w:val="24"/>
          <w:szCs w:val="24"/>
          <w:lang w:eastAsia="en-GB"/>
          <w14:ligatures w14:val="none"/>
        </w:rPr>
        <w:t>What to expect at the doctors and where further medical support can be found</w:t>
      </w:r>
    </w:p>
    <w:p w14:paraId="64111C79" w14:textId="77777777" w:rsidR="00207289" w:rsidRPr="00207289" w:rsidRDefault="00207289" w:rsidP="00207289">
      <w:pPr>
        <w:numPr>
          <w:ilvl w:val="0"/>
          <w:numId w:val="1"/>
        </w:numPr>
        <w:spacing w:before="100" w:beforeAutospacing="1" w:after="100" w:afterAutospacing="1"/>
        <w:rPr>
          <w:rFonts w:ascii="Arial" w:eastAsia="Times New Roman" w:hAnsi="Arial" w:cs="Arial"/>
          <w:kern w:val="0"/>
          <w:sz w:val="24"/>
          <w:szCs w:val="24"/>
          <w:lang w:eastAsia="en-GB"/>
          <w14:ligatures w14:val="none"/>
        </w:rPr>
      </w:pPr>
      <w:r w:rsidRPr="00207289">
        <w:rPr>
          <w:rFonts w:ascii="Arial" w:eastAsia="Times New Roman" w:hAnsi="Arial" w:cs="Arial"/>
          <w:kern w:val="0"/>
          <w:sz w:val="24"/>
          <w:szCs w:val="24"/>
          <w:lang w:eastAsia="en-GB"/>
          <w14:ligatures w14:val="none"/>
        </w:rPr>
        <w:t>Introduction of CBT Cognitive Behavioural Therapeutic interventions to help support you with managing symptoms, challenging thoughts and behaviours</w:t>
      </w:r>
    </w:p>
    <w:p w14:paraId="7F7E29AA" w14:textId="77777777" w:rsidR="00207289" w:rsidRPr="00207289" w:rsidRDefault="00207289" w:rsidP="00207289">
      <w:pPr>
        <w:numPr>
          <w:ilvl w:val="0"/>
          <w:numId w:val="1"/>
        </w:numPr>
        <w:spacing w:before="100" w:beforeAutospacing="1" w:after="100" w:afterAutospacing="1"/>
        <w:rPr>
          <w:rFonts w:ascii="Arial" w:eastAsia="Times New Roman" w:hAnsi="Arial" w:cs="Arial"/>
          <w:kern w:val="0"/>
          <w:sz w:val="24"/>
          <w:szCs w:val="24"/>
          <w:lang w:eastAsia="en-GB"/>
          <w14:ligatures w14:val="none"/>
        </w:rPr>
      </w:pPr>
      <w:r w:rsidRPr="00207289">
        <w:rPr>
          <w:rFonts w:ascii="Arial" w:eastAsia="Times New Roman" w:hAnsi="Arial" w:cs="Arial"/>
          <w:kern w:val="0"/>
          <w:sz w:val="24"/>
          <w:szCs w:val="24"/>
          <w:lang w:eastAsia="en-GB"/>
          <w14:ligatures w14:val="none"/>
        </w:rPr>
        <w:t>Opportunity to share hints and tips, Apps and books.</w:t>
      </w:r>
    </w:p>
    <w:p w14:paraId="26116B8D" w14:textId="77777777" w:rsidR="00207289" w:rsidRPr="00207289" w:rsidRDefault="00207289" w:rsidP="00207289">
      <w:pPr>
        <w:numPr>
          <w:ilvl w:val="0"/>
          <w:numId w:val="1"/>
        </w:numPr>
        <w:spacing w:before="100" w:beforeAutospacing="1" w:after="100" w:afterAutospacing="1"/>
        <w:rPr>
          <w:rFonts w:ascii="Arial" w:eastAsia="Times New Roman" w:hAnsi="Arial" w:cs="Arial"/>
          <w:kern w:val="0"/>
          <w:sz w:val="24"/>
          <w:szCs w:val="24"/>
          <w:lang w:eastAsia="en-GB"/>
          <w14:ligatures w14:val="none"/>
        </w:rPr>
      </w:pPr>
      <w:r w:rsidRPr="00207289">
        <w:rPr>
          <w:rFonts w:ascii="Arial" w:eastAsia="Times New Roman" w:hAnsi="Arial" w:cs="Arial"/>
          <w:kern w:val="0"/>
          <w:sz w:val="24"/>
          <w:szCs w:val="24"/>
          <w:lang w:eastAsia="en-GB"/>
          <w14:ligatures w14:val="none"/>
        </w:rPr>
        <w:t>Information for partners/carers/families of living with the menopause</w:t>
      </w:r>
    </w:p>
    <w:p w14:paraId="0557BF64" w14:textId="77777777" w:rsidR="00207289" w:rsidRPr="00207289" w:rsidRDefault="00207289" w:rsidP="00207289">
      <w:pPr>
        <w:spacing w:before="100" w:beforeAutospacing="1" w:after="100" w:afterAutospacing="1"/>
        <w:rPr>
          <w:rFonts w:ascii="Arial" w:eastAsia="Times New Roman" w:hAnsi="Arial" w:cs="Arial"/>
          <w:kern w:val="0"/>
          <w:sz w:val="24"/>
          <w:szCs w:val="24"/>
          <w:lang w:eastAsia="en-GB"/>
          <w14:ligatures w14:val="none"/>
        </w:rPr>
      </w:pPr>
      <w:r w:rsidRPr="00207289">
        <w:rPr>
          <w:rFonts w:ascii="Arial" w:eastAsia="Times New Roman" w:hAnsi="Arial" w:cs="Arial"/>
          <w:kern w:val="0"/>
          <w:sz w:val="24"/>
          <w:szCs w:val="24"/>
          <w:lang w:eastAsia="en-GB"/>
          <w14:ligatures w14:val="none"/>
        </w:rPr>
        <w:t>We know that everyone is different but all of us together can make a difference to our lives and the challenges of living with the menopause.</w:t>
      </w:r>
    </w:p>
    <w:p w14:paraId="12561787" w14:textId="77777777" w:rsidR="00207289" w:rsidRDefault="00207289" w:rsidP="00207289">
      <w:pPr>
        <w:spacing w:before="100" w:beforeAutospacing="1" w:after="100" w:afterAutospacing="1"/>
        <w:rPr>
          <w:rFonts w:ascii="Arial" w:eastAsia="Times New Roman" w:hAnsi="Arial" w:cs="Arial"/>
          <w:kern w:val="0"/>
          <w:sz w:val="24"/>
          <w:szCs w:val="24"/>
          <w:lang w:eastAsia="en-GB"/>
          <w14:ligatures w14:val="none"/>
        </w:rPr>
      </w:pPr>
      <w:r w:rsidRPr="00207289">
        <w:rPr>
          <w:rFonts w:ascii="Arial" w:eastAsia="Times New Roman" w:hAnsi="Arial" w:cs="Arial"/>
          <w:kern w:val="0"/>
          <w:sz w:val="24"/>
          <w:szCs w:val="24"/>
          <w:lang w:eastAsia="en-GB"/>
          <w14:ligatures w14:val="none"/>
        </w:rPr>
        <w:t>Ran by NHS Barnsley Talking Therapies 01226 644900 at Barnsley Recovery &amp; Wellbeing College </w:t>
      </w:r>
      <w:hyperlink r:id="rId8" w:history="1">
        <w:r w:rsidRPr="00207289">
          <w:rPr>
            <w:rFonts w:ascii="Arial" w:eastAsia="Times New Roman" w:hAnsi="Arial" w:cs="Arial"/>
            <w:color w:val="0000FF"/>
            <w:kern w:val="0"/>
            <w:sz w:val="24"/>
            <w:szCs w:val="24"/>
            <w:u w:val="single"/>
            <w:lang w:eastAsia="en-GB"/>
            <w14:ligatures w14:val="none"/>
          </w:rPr>
          <w:t>www.barnsleyrecoverycollege.nhs.uk</w:t>
        </w:r>
      </w:hyperlink>
      <w:r w:rsidRPr="00207289">
        <w:rPr>
          <w:rFonts w:ascii="Arial" w:eastAsia="Times New Roman" w:hAnsi="Arial" w:cs="Arial"/>
          <w:kern w:val="0"/>
          <w:sz w:val="24"/>
          <w:szCs w:val="24"/>
          <w:lang w:eastAsia="en-GB"/>
          <w14:ligatures w14:val="none"/>
        </w:rPr>
        <w:t xml:space="preserve"> 01226 730433</w:t>
      </w:r>
    </w:p>
    <w:tbl>
      <w:tblPr>
        <w:tblStyle w:val="TableGrid"/>
        <w:tblW w:w="9351" w:type="dxa"/>
        <w:tblLayout w:type="fixed"/>
        <w:tblLook w:val="04A0" w:firstRow="1" w:lastRow="0" w:firstColumn="1" w:lastColumn="0" w:noHBand="0" w:noVBand="1"/>
      </w:tblPr>
      <w:tblGrid>
        <w:gridCol w:w="3681"/>
        <w:gridCol w:w="3402"/>
        <w:gridCol w:w="2268"/>
      </w:tblGrid>
      <w:tr w:rsidR="00207289" w:rsidRPr="00F50E8D" w14:paraId="03FEC321" w14:textId="77777777" w:rsidTr="00207289">
        <w:tc>
          <w:tcPr>
            <w:tcW w:w="3681" w:type="dxa"/>
          </w:tcPr>
          <w:p w14:paraId="555AE62E" w14:textId="4EF53338" w:rsidR="00207289" w:rsidRPr="00F50E8D" w:rsidRDefault="00207289" w:rsidP="00207289">
            <w:pPr>
              <w:spacing w:before="120" w:after="120"/>
              <w:rPr>
                <w:rFonts w:ascii="Arial" w:hAnsi="Arial" w:cs="Arial"/>
                <w:sz w:val="24"/>
                <w:szCs w:val="24"/>
              </w:rPr>
            </w:pPr>
            <w:r>
              <w:rPr>
                <w:rFonts w:ascii="Arial" w:hAnsi="Arial" w:cs="Arial"/>
                <w:sz w:val="24"/>
                <w:szCs w:val="24"/>
              </w:rPr>
              <w:t xml:space="preserve">Wednesday at Barnsley Recovery College </w:t>
            </w:r>
          </w:p>
        </w:tc>
        <w:tc>
          <w:tcPr>
            <w:tcW w:w="3402" w:type="dxa"/>
          </w:tcPr>
          <w:p w14:paraId="1B3D67D4" w14:textId="28EF9017" w:rsidR="00207289" w:rsidRPr="00F50E8D" w:rsidRDefault="00207289" w:rsidP="00207289">
            <w:pPr>
              <w:spacing w:before="120" w:after="120"/>
              <w:rPr>
                <w:rFonts w:ascii="Arial" w:hAnsi="Arial" w:cs="Arial"/>
                <w:sz w:val="24"/>
                <w:szCs w:val="24"/>
              </w:rPr>
            </w:pPr>
            <w:r>
              <w:rPr>
                <w:rFonts w:ascii="Arial" w:hAnsi="Arial" w:cs="Arial"/>
                <w:sz w:val="24"/>
                <w:szCs w:val="24"/>
              </w:rPr>
              <w:t>14</w:t>
            </w:r>
            <w:r w:rsidRPr="00207289">
              <w:rPr>
                <w:rFonts w:ascii="Arial" w:hAnsi="Arial" w:cs="Arial"/>
                <w:sz w:val="24"/>
                <w:szCs w:val="24"/>
                <w:vertAlign w:val="superscript"/>
              </w:rPr>
              <w:t>th</w:t>
            </w:r>
            <w:r>
              <w:rPr>
                <w:rFonts w:ascii="Arial" w:hAnsi="Arial" w:cs="Arial"/>
                <w:sz w:val="24"/>
                <w:szCs w:val="24"/>
              </w:rPr>
              <w:t xml:space="preserve"> &amp; 21</w:t>
            </w:r>
            <w:r w:rsidRPr="00207289">
              <w:rPr>
                <w:rFonts w:ascii="Arial" w:hAnsi="Arial" w:cs="Arial"/>
                <w:sz w:val="24"/>
                <w:szCs w:val="24"/>
                <w:vertAlign w:val="superscript"/>
              </w:rPr>
              <w:t>st</w:t>
            </w:r>
            <w:r>
              <w:rPr>
                <w:rFonts w:ascii="Arial" w:hAnsi="Arial" w:cs="Arial"/>
                <w:sz w:val="24"/>
                <w:szCs w:val="24"/>
              </w:rPr>
              <w:t xml:space="preserve"> October 2026</w:t>
            </w:r>
          </w:p>
        </w:tc>
        <w:tc>
          <w:tcPr>
            <w:tcW w:w="2268" w:type="dxa"/>
          </w:tcPr>
          <w:p w14:paraId="1DC4DFD3" w14:textId="0FBB025C" w:rsidR="00207289" w:rsidRPr="00F50E8D" w:rsidRDefault="00207289" w:rsidP="00207289">
            <w:pPr>
              <w:spacing w:before="120" w:after="120"/>
              <w:rPr>
                <w:rFonts w:ascii="Arial" w:hAnsi="Arial" w:cs="Arial"/>
                <w:sz w:val="24"/>
                <w:szCs w:val="24"/>
              </w:rPr>
            </w:pPr>
            <w:r>
              <w:rPr>
                <w:rFonts w:ascii="Arial" w:hAnsi="Arial" w:cs="Arial"/>
                <w:sz w:val="24"/>
                <w:szCs w:val="24"/>
              </w:rPr>
              <w:t>10am-12</w:t>
            </w:r>
          </w:p>
        </w:tc>
      </w:tr>
      <w:tr w:rsidR="00207289" w:rsidRPr="00F50E8D" w14:paraId="634C09BC" w14:textId="77777777" w:rsidTr="00207289">
        <w:tc>
          <w:tcPr>
            <w:tcW w:w="3681" w:type="dxa"/>
          </w:tcPr>
          <w:p w14:paraId="122E1C83" w14:textId="02C61A0F" w:rsidR="00207289" w:rsidRDefault="00207289" w:rsidP="00207289">
            <w:pPr>
              <w:spacing w:before="120" w:after="120"/>
              <w:rPr>
                <w:rFonts w:ascii="Arial" w:hAnsi="Arial" w:cs="Arial"/>
                <w:sz w:val="24"/>
                <w:szCs w:val="24"/>
              </w:rPr>
            </w:pPr>
            <w:r>
              <w:rPr>
                <w:rFonts w:ascii="Arial" w:hAnsi="Arial" w:cs="Arial"/>
                <w:sz w:val="24"/>
                <w:szCs w:val="24"/>
              </w:rPr>
              <w:t>Wednesday at Barnsley Recovery College</w:t>
            </w:r>
          </w:p>
        </w:tc>
        <w:tc>
          <w:tcPr>
            <w:tcW w:w="3402" w:type="dxa"/>
          </w:tcPr>
          <w:p w14:paraId="0E089B72" w14:textId="62E954B5" w:rsidR="00207289" w:rsidRDefault="00207289" w:rsidP="00207289">
            <w:pPr>
              <w:spacing w:before="120" w:after="120"/>
              <w:rPr>
                <w:rFonts w:ascii="Arial" w:hAnsi="Arial" w:cs="Arial"/>
                <w:sz w:val="24"/>
                <w:szCs w:val="24"/>
              </w:rPr>
            </w:pPr>
            <w:r>
              <w:rPr>
                <w:rFonts w:ascii="Arial" w:hAnsi="Arial" w:cs="Arial"/>
                <w:sz w:val="24"/>
                <w:szCs w:val="24"/>
              </w:rPr>
              <w:t>3</w:t>
            </w:r>
            <w:r w:rsidRPr="00207289">
              <w:rPr>
                <w:rFonts w:ascii="Arial" w:hAnsi="Arial" w:cs="Arial"/>
                <w:sz w:val="24"/>
                <w:szCs w:val="24"/>
                <w:vertAlign w:val="superscript"/>
              </w:rPr>
              <w:t>rd</w:t>
            </w:r>
            <w:r>
              <w:rPr>
                <w:rFonts w:ascii="Arial" w:hAnsi="Arial" w:cs="Arial"/>
                <w:sz w:val="24"/>
                <w:szCs w:val="24"/>
              </w:rPr>
              <w:t xml:space="preserve"> &amp; 10</w:t>
            </w:r>
            <w:r w:rsidRPr="00207289">
              <w:rPr>
                <w:rFonts w:ascii="Arial" w:hAnsi="Arial" w:cs="Arial"/>
                <w:sz w:val="24"/>
                <w:szCs w:val="24"/>
                <w:vertAlign w:val="superscript"/>
              </w:rPr>
              <w:t>th</w:t>
            </w:r>
            <w:r>
              <w:rPr>
                <w:rFonts w:ascii="Arial" w:hAnsi="Arial" w:cs="Arial"/>
                <w:sz w:val="24"/>
                <w:szCs w:val="24"/>
              </w:rPr>
              <w:t xml:space="preserve"> February 2027</w:t>
            </w:r>
          </w:p>
        </w:tc>
        <w:tc>
          <w:tcPr>
            <w:tcW w:w="2268" w:type="dxa"/>
          </w:tcPr>
          <w:p w14:paraId="7B400D52" w14:textId="73B8FE9D" w:rsidR="00207289" w:rsidRDefault="00207289" w:rsidP="00207289">
            <w:pPr>
              <w:spacing w:before="120" w:after="120"/>
              <w:rPr>
                <w:rFonts w:ascii="Arial" w:hAnsi="Arial" w:cs="Arial"/>
                <w:sz w:val="24"/>
                <w:szCs w:val="24"/>
              </w:rPr>
            </w:pPr>
            <w:r>
              <w:rPr>
                <w:rFonts w:ascii="Arial" w:hAnsi="Arial" w:cs="Arial"/>
                <w:sz w:val="24"/>
                <w:szCs w:val="24"/>
              </w:rPr>
              <w:t>10am-12</w:t>
            </w:r>
          </w:p>
        </w:tc>
      </w:tr>
    </w:tbl>
    <w:p w14:paraId="1DE5FF4A" w14:textId="77777777" w:rsidR="00207289" w:rsidRDefault="00207289" w:rsidP="00207289">
      <w:pPr>
        <w:spacing w:before="100" w:beforeAutospacing="1" w:after="100" w:afterAutospacing="1"/>
        <w:rPr>
          <w:rFonts w:ascii="Arial" w:eastAsia="Times New Roman" w:hAnsi="Arial" w:cs="Arial"/>
          <w:kern w:val="0"/>
          <w:sz w:val="20"/>
          <w:szCs w:val="20"/>
          <w:lang w:eastAsia="en-GB"/>
          <w14:ligatures w14:val="none"/>
        </w:rPr>
      </w:pPr>
    </w:p>
    <w:p w14:paraId="681E4665" w14:textId="4E834B21" w:rsidR="00207289" w:rsidRPr="00207289" w:rsidRDefault="00207289" w:rsidP="00207289">
      <w:pPr>
        <w:spacing w:before="100" w:beforeAutospacing="1" w:after="100" w:afterAutospacing="1"/>
        <w:rPr>
          <w:rFonts w:ascii="Arial" w:eastAsia="Times New Roman" w:hAnsi="Arial" w:cs="Arial"/>
          <w:kern w:val="0"/>
          <w:sz w:val="20"/>
          <w:szCs w:val="20"/>
          <w:lang w:eastAsia="en-GB"/>
          <w14:ligatures w14:val="none"/>
        </w:rPr>
      </w:pPr>
      <w:r w:rsidRPr="00207289">
        <w:rPr>
          <w:rFonts w:ascii="Arial" w:eastAsia="Times New Roman" w:hAnsi="Arial" w:cs="Arial"/>
          <w:kern w:val="0"/>
          <w:sz w:val="20"/>
          <w:szCs w:val="20"/>
          <w:lang w:eastAsia="en-GB"/>
          <w14:ligatures w14:val="none"/>
        </w:rPr>
        <w:t>Disclaimer</w:t>
      </w:r>
      <w:r>
        <w:rPr>
          <w:rFonts w:ascii="Arial" w:eastAsia="Times New Roman" w:hAnsi="Arial" w:cs="Arial"/>
          <w:kern w:val="0"/>
          <w:sz w:val="20"/>
          <w:szCs w:val="20"/>
          <w:lang w:eastAsia="en-GB"/>
          <w14:ligatures w14:val="none"/>
        </w:rPr>
        <w:t xml:space="preserve">: </w:t>
      </w:r>
      <w:r w:rsidRPr="00207289">
        <w:rPr>
          <w:rFonts w:ascii="Arial" w:eastAsia="Times New Roman" w:hAnsi="Arial" w:cs="Arial"/>
          <w:kern w:val="0"/>
          <w:sz w:val="20"/>
          <w:szCs w:val="20"/>
          <w:lang w:eastAsia="en-GB"/>
          <w14:ligatures w14:val="none"/>
        </w:rPr>
        <w:t xml:space="preserve">The workshop has been designed by Senior Psychological Wellbeing Practitioners from Barnsley Talking Therapies Team it is not a replacement for medical advice/intervention.  If you have any medical queries about the menopause or </w:t>
      </w:r>
      <w:proofErr w:type="gramStart"/>
      <w:r w:rsidRPr="00207289">
        <w:rPr>
          <w:rFonts w:ascii="Arial" w:eastAsia="Times New Roman" w:hAnsi="Arial" w:cs="Arial"/>
          <w:kern w:val="0"/>
          <w:sz w:val="20"/>
          <w:szCs w:val="20"/>
          <w:lang w:eastAsia="en-GB"/>
          <w14:ligatures w14:val="none"/>
        </w:rPr>
        <w:t>medication</w:t>
      </w:r>
      <w:proofErr w:type="gramEnd"/>
      <w:r w:rsidRPr="00207289">
        <w:rPr>
          <w:rFonts w:ascii="Arial" w:eastAsia="Times New Roman" w:hAnsi="Arial" w:cs="Arial"/>
          <w:kern w:val="0"/>
          <w:sz w:val="20"/>
          <w:szCs w:val="20"/>
          <w:lang w:eastAsia="en-GB"/>
          <w14:ligatures w14:val="none"/>
        </w:rPr>
        <w:t xml:space="preserve"> please see your GP/nurse prescriber/menopause specialist for further guidance.</w:t>
      </w:r>
    </w:p>
    <w:sectPr w:rsidR="00207289" w:rsidRPr="00207289" w:rsidSect="00207289">
      <w:pgSz w:w="11906" w:h="16838"/>
      <w:pgMar w:top="1758"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20225"/>
    <w:multiLevelType w:val="multilevel"/>
    <w:tmpl w:val="E0F8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312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289"/>
    <w:rsid w:val="00207289"/>
    <w:rsid w:val="005260F3"/>
    <w:rsid w:val="005874E0"/>
    <w:rsid w:val="00595A26"/>
    <w:rsid w:val="00945386"/>
    <w:rsid w:val="00A22ACC"/>
    <w:rsid w:val="00C16129"/>
    <w:rsid w:val="00C72E29"/>
    <w:rsid w:val="00CB6B9A"/>
    <w:rsid w:val="00EF3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193D1"/>
  <w15:chartTrackingRefBased/>
  <w15:docId w15:val="{92999F92-6C74-44D8-82EC-2654E4253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2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2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2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2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2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2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2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2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2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2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2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2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2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2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2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2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2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289"/>
    <w:rPr>
      <w:rFonts w:eastAsiaTheme="majorEastAsia" w:cstheme="majorBidi"/>
      <w:color w:val="272727" w:themeColor="text1" w:themeTint="D8"/>
    </w:rPr>
  </w:style>
  <w:style w:type="paragraph" w:styleId="Title">
    <w:name w:val="Title"/>
    <w:basedOn w:val="Normal"/>
    <w:next w:val="Normal"/>
    <w:link w:val="TitleChar"/>
    <w:uiPriority w:val="10"/>
    <w:qFormat/>
    <w:rsid w:val="002072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2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2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2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7289"/>
    <w:rPr>
      <w:i/>
      <w:iCs/>
      <w:color w:val="404040" w:themeColor="text1" w:themeTint="BF"/>
    </w:rPr>
  </w:style>
  <w:style w:type="paragraph" w:styleId="ListParagraph">
    <w:name w:val="List Paragraph"/>
    <w:basedOn w:val="Normal"/>
    <w:uiPriority w:val="34"/>
    <w:qFormat/>
    <w:rsid w:val="00207289"/>
    <w:pPr>
      <w:ind w:left="720"/>
      <w:contextualSpacing/>
    </w:pPr>
  </w:style>
  <w:style w:type="character" w:styleId="IntenseEmphasis">
    <w:name w:val="Intense Emphasis"/>
    <w:basedOn w:val="DefaultParagraphFont"/>
    <w:uiPriority w:val="21"/>
    <w:qFormat/>
    <w:rsid w:val="00207289"/>
    <w:rPr>
      <w:i/>
      <w:iCs/>
      <w:color w:val="0F4761" w:themeColor="accent1" w:themeShade="BF"/>
    </w:rPr>
  </w:style>
  <w:style w:type="paragraph" w:styleId="IntenseQuote">
    <w:name w:val="Intense Quote"/>
    <w:basedOn w:val="Normal"/>
    <w:next w:val="Normal"/>
    <w:link w:val="IntenseQuoteChar"/>
    <w:uiPriority w:val="30"/>
    <w:qFormat/>
    <w:rsid w:val="002072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289"/>
    <w:rPr>
      <w:i/>
      <w:iCs/>
      <w:color w:val="0F4761" w:themeColor="accent1" w:themeShade="BF"/>
    </w:rPr>
  </w:style>
  <w:style w:type="character" w:styleId="IntenseReference">
    <w:name w:val="Intense Reference"/>
    <w:basedOn w:val="DefaultParagraphFont"/>
    <w:uiPriority w:val="32"/>
    <w:qFormat/>
    <w:rsid w:val="00207289"/>
    <w:rPr>
      <w:b/>
      <w:bCs/>
      <w:smallCaps/>
      <w:color w:val="0F4761" w:themeColor="accent1" w:themeShade="BF"/>
      <w:spacing w:val="5"/>
    </w:rPr>
  </w:style>
  <w:style w:type="character" w:styleId="Hyperlink">
    <w:name w:val="Hyperlink"/>
    <w:basedOn w:val="DefaultParagraphFont"/>
    <w:uiPriority w:val="99"/>
    <w:semiHidden/>
    <w:unhideWhenUsed/>
    <w:rsid w:val="00207289"/>
    <w:rPr>
      <w:color w:val="0000FF"/>
      <w:u w:val="single"/>
    </w:rPr>
  </w:style>
  <w:style w:type="table" w:styleId="TableGrid">
    <w:name w:val="Table Grid"/>
    <w:basedOn w:val="TableNormal"/>
    <w:uiPriority w:val="39"/>
    <w:rsid w:val="00207289"/>
    <w:pPr>
      <w:spacing w:after="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nsleyrecoverycollege.nhs.uk"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256</Words>
  <Characters>1460</Characters>
  <Application>Microsoft Office Word</Application>
  <DocSecurity>0</DocSecurity>
  <Lines>12</Lines>
  <Paragraphs>3</Paragraphs>
  <ScaleCrop>false</ScaleCrop>
  <Company>SWYPFT</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Pooley</dc:creator>
  <cp:keywords/>
  <dc:description/>
  <cp:lastModifiedBy>Lauren Pooley</cp:lastModifiedBy>
  <cp:revision>2</cp:revision>
  <dcterms:created xsi:type="dcterms:W3CDTF">2026-07-22T08:29:00Z</dcterms:created>
  <dcterms:modified xsi:type="dcterms:W3CDTF">2026-07-22T08:58:00Z</dcterms:modified>
</cp:coreProperties>
</file>